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D" w:rsidRPr="00DF4701" w:rsidRDefault="00C66740" w:rsidP="00DF4701">
      <w:pPr>
        <w:spacing w:after="0" w:line="320" w:lineRule="exact"/>
        <w:rPr>
          <w:rFonts w:ascii="TheMix Veolia W8 ExtraBold" w:hAnsi="TheMix Veolia W8 ExtraBold"/>
          <w:color w:val="808285"/>
          <w:sz w:val="32"/>
          <w:szCs w:val="32"/>
        </w:rPr>
      </w:pPr>
      <w:bookmarkStart w:id="0" w:name="_GoBack"/>
      <w:bookmarkEnd w:id="0"/>
      <w:r>
        <w:rPr>
          <w:rFonts w:ascii="TheMix Veolia W5 Plain" w:hAnsi="TheMix Veolia W5 Plain"/>
          <w:noProof/>
          <w:sz w:val="18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3772DBCF" wp14:editId="4C675BC1">
            <wp:simplePos x="0" y="0"/>
            <wp:positionH relativeFrom="column">
              <wp:posOffset>5282565</wp:posOffset>
            </wp:positionH>
            <wp:positionV relativeFrom="paragraph">
              <wp:posOffset>-191226</wp:posOffset>
            </wp:positionV>
            <wp:extent cx="1491962" cy="473491"/>
            <wp:effectExtent l="0" t="0" r="0" b="3175"/>
            <wp:wrapNone/>
            <wp:docPr id="6" name="Picture 6" descr="S:\QA\Programs\AlwaysSafe\Always Saf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QA\Programs\AlwaysSafe\Always Saf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62" cy="4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6D4">
        <w:rPr>
          <w:rFonts w:ascii="TheMix Veolia W8 ExtraBold" w:hAnsi="TheMix Veolia W8 ExtraBold"/>
          <w:color w:val="808285"/>
          <w:sz w:val="32"/>
          <w:szCs w:val="32"/>
        </w:rPr>
        <w:t>BR09-TOOL01</w:t>
      </w:r>
    </w:p>
    <w:p w:rsidR="007C21E4" w:rsidRDefault="008950D9" w:rsidP="00DF4701">
      <w:pPr>
        <w:spacing w:after="120" w:line="480" w:lineRule="exact"/>
        <w:rPr>
          <w:rFonts w:ascii="TheMix Veolia W7 Bold" w:hAnsi="TheMix Veolia W7 Bold"/>
          <w:color w:val="F86133"/>
          <w:sz w:val="48"/>
          <w:szCs w:val="48"/>
        </w:rPr>
      </w:pPr>
      <w:r>
        <w:rPr>
          <w:rFonts w:ascii="TheMix Veolia W7 Bold" w:hAnsi="TheMix Veolia W7 Bold"/>
          <w:color w:val="F86133"/>
          <w:sz w:val="48"/>
          <w:szCs w:val="48"/>
        </w:rPr>
        <w:t xml:space="preserve">Near Miss/Hazard &amp; </w:t>
      </w:r>
      <w:r w:rsidR="007C21E4" w:rsidRPr="00DF4701">
        <w:rPr>
          <w:rFonts w:ascii="TheMix Veolia W7 Bold" w:hAnsi="TheMix Veolia W7 Bold"/>
          <w:color w:val="F86133"/>
          <w:sz w:val="48"/>
          <w:szCs w:val="48"/>
        </w:rPr>
        <w:t>Incident Report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2209"/>
        <w:gridCol w:w="28"/>
        <w:gridCol w:w="397"/>
        <w:gridCol w:w="2274"/>
        <w:gridCol w:w="425"/>
        <w:gridCol w:w="966"/>
        <w:gridCol w:w="27"/>
        <w:gridCol w:w="1252"/>
        <w:gridCol w:w="27"/>
        <w:gridCol w:w="426"/>
        <w:gridCol w:w="930"/>
        <w:gridCol w:w="64"/>
        <w:gridCol w:w="283"/>
        <w:gridCol w:w="987"/>
      </w:tblGrid>
      <w:tr w:rsidR="007C21E4" w:rsidTr="00A87BC0">
        <w:trPr>
          <w:trHeight w:val="348"/>
        </w:trPr>
        <w:tc>
          <w:tcPr>
            <w:tcW w:w="10740" w:type="dxa"/>
            <w:gridSpan w:val="15"/>
            <w:shd w:val="clear" w:color="auto" w:fill="F86133"/>
            <w:vAlign w:val="center"/>
          </w:tcPr>
          <w:p w:rsidR="007C21E4" w:rsidRPr="00DF4701" w:rsidRDefault="008950D9" w:rsidP="008950D9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Near Miss / Hazard / Incident Type</w:t>
            </w:r>
          </w:p>
        </w:tc>
      </w:tr>
      <w:tr w:rsidR="007C21E4" w:rsidTr="00A87BC0">
        <w:trPr>
          <w:trHeight w:val="269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7C21E4" w:rsidRPr="00DF4701" w:rsidRDefault="007C21E4" w:rsidP="0066715B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Safety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7C21E4" w:rsidRPr="00DF4701" w:rsidRDefault="007C21E4" w:rsidP="0066715B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Environment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7C21E4" w:rsidRPr="00DF4701" w:rsidRDefault="007C21E4" w:rsidP="0066715B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Quality</w:t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7C21E4" w:rsidRPr="00DF4701" w:rsidRDefault="007C21E4" w:rsidP="0066715B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Security</w:t>
            </w: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91845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nil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Lost Time or Medical Treatment Injury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-66754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4" w:type="dxa"/>
            <w:tcBorders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Major incident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3470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4"/>
            <w:tcBorders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Major or Minor Non-conformance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105319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4"/>
            <w:tcBorders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Theft</w:t>
            </w: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-9775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First Aid Injury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-170139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4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Minor incident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4013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Customer Complaint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53331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Unauthorised Entry</w:t>
            </w: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207600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Near Miss Incident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85006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4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Hazard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1937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Opportunity for Improvement</w:t>
            </w: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-1081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IT</w:t>
            </w: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-111051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Property Damage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950D9" w:rsidRPr="0066715B" w:rsidRDefault="008950D9" w:rsidP="003E5655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sdt>
          <w:sdtPr>
            <w:rPr>
              <w:rFonts w:ascii="TheSans Veolia W2 ExtraLight" w:hAnsi="TheSans Veolia W2 ExtraLight"/>
              <w:sz w:val="19"/>
              <w:szCs w:val="19"/>
            </w:rPr>
            <w:id w:val="-194575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66715B" w:rsidRDefault="008950D9" w:rsidP="003E5655">
                <w:pPr>
                  <w:spacing w:before="60" w:after="60"/>
                  <w:rPr>
                    <w:rFonts w:ascii="TheSans Veolia W2 ExtraLight" w:hAnsi="TheSans Veolia W2 ExtraLight"/>
                    <w:sz w:val="19"/>
                    <w:szCs w:val="19"/>
                  </w:rPr>
                </w:pPr>
                <w:r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Vandalism</w:t>
            </w: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146360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Unsafe Act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center"/>
          </w:tcPr>
          <w:p w:rsidR="008950D9" w:rsidRPr="0066715B" w:rsidRDefault="008950D9" w:rsidP="003E5655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8950D9" w:rsidRPr="0066715B" w:rsidTr="00A87BC0">
        <w:trPr>
          <w:trHeight w:val="397"/>
        </w:trPr>
        <w:sdt>
          <w:sdtPr>
            <w:rPr>
              <w:sz w:val="19"/>
              <w:szCs w:val="19"/>
            </w:rPr>
            <w:id w:val="161325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8950D9" w:rsidRPr="00E0572D" w:rsidRDefault="008950D9" w:rsidP="008950D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  <w:r w:rsidRPr="0066715B">
              <w:rPr>
                <w:rFonts w:ascii="TheSans Veolia W2 ExtraLight" w:hAnsi="TheSans Veolia W2 ExtraLight"/>
                <w:sz w:val="19"/>
                <w:szCs w:val="19"/>
              </w:rPr>
              <w:t>Unsafe Condition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72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2264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950D9" w:rsidRPr="0066715B" w:rsidRDefault="008950D9" w:rsidP="008950D9">
            <w:pPr>
              <w:spacing w:before="60" w:after="60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D02E8C" w:rsidTr="00A87BC0">
        <w:trPr>
          <w:trHeight w:val="330"/>
        </w:trPr>
        <w:tc>
          <w:tcPr>
            <w:tcW w:w="10740" w:type="dxa"/>
            <w:gridSpan w:val="15"/>
            <w:shd w:val="clear" w:color="auto" w:fill="F86133"/>
            <w:vAlign w:val="center"/>
          </w:tcPr>
          <w:p w:rsidR="00D02E8C" w:rsidRPr="0066715B" w:rsidRDefault="008950D9" w:rsidP="008950D9">
            <w:pPr>
              <w:jc w:val="center"/>
              <w:rPr>
                <w:rFonts w:ascii="TheMix Veolia W6 SemiBold" w:hAnsi="TheMix Veolia W6 SemiBold"/>
                <w:sz w:val="19"/>
                <w:szCs w:val="19"/>
              </w:rPr>
            </w:pPr>
            <w:r w:rsidRPr="006671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Description</w:t>
            </w: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Pr="0066715B" w:rsidRDefault="0066715B" w:rsidP="008950D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671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 &amp; Time</w:t>
            </w:r>
          </w:p>
        </w:tc>
        <w:tc>
          <w:tcPr>
            <w:tcW w:w="2671" w:type="dxa"/>
            <w:gridSpan w:val="2"/>
            <w:vAlign w:val="center"/>
          </w:tcPr>
          <w:p w:rsidR="0066715B" w:rsidRPr="0066715B" w:rsidRDefault="0066715B" w:rsidP="008950D9">
            <w:pPr>
              <w:rPr>
                <w:rFonts w:ascii="TheSans Veolia W2 ExtraLight" w:hAnsi="TheSans Veolia W2 ExtraLight" w:cs="Arial"/>
                <w:sz w:val="19"/>
                <w:szCs w:val="19"/>
              </w:rPr>
            </w:pPr>
          </w:p>
        </w:tc>
        <w:tc>
          <w:tcPr>
            <w:tcW w:w="1391" w:type="dxa"/>
            <w:gridSpan w:val="2"/>
            <w:shd w:val="clear" w:color="auto" w:fill="808285"/>
            <w:vAlign w:val="center"/>
          </w:tcPr>
          <w:p w:rsidR="0066715B" w:rsidRP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671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</w:t>
            </w:r>
          </w:p>
        </w:tc>
        <w:tc>
          <w:tcPr>
            <w:tcW w:w="1279" w:type="dxa"/>
            <w:gridSpan w:val="2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3612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Project</w:t>
            </w:r>
          </w:p>
        </w:tc>
        <w:tc>
          <w:tcPr>
            <w:tcW w:w="1383" w:type="dxa"/>
            <w:gridSpan w:val="3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20981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Service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s</w:t>
            </w:r>
          </w:p>
        </w:tc>
        <w:tc>
          <w:tcPr>
            <w:tcW w:w="1334" w:type="dxa"/>
            <w:gridSpan w:val="3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11451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Corporate</w:t>
            </w: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Pr="0066715B" w:rsidRDefault="0066715B" w:rsidP="008950D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Location</w:t>
            </w:r>
          </w:p>
        </w:tc>
        <w:tc>
          <w:tcPr>
            <w:tcW w:w="8058" w:type="dxa"/>
            <w:gridSpan w:val="12"/>
            <w:vAlign w:val="center"/>
          </w:tcPr>
          <w:p w:rsidR="0066715B" w:rsidRPr="0066715B" w:rsidRDefault="0066715B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P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Description</w:t>
            </w:r>
          </w:p>
        </w:tc>
        <w:tc>
          <w:tcPr>
            <w:tcW w:w="8058" w:type="dxa"/>
            <w:gridSpan w:val="12"/>
            <w:vAlign w:val="center"/>
          </w:tcPr>
          <w:p w:rsidR="0066715B" w:rsidRDefault="0066715B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Pr="0066715B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P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Immediate Action</w:t>
            </w:r>
          </w:p>
        </w:tc>
        <w:tc>
          <w:tcPr>
            <w:tcW w:w="8058" w:type="dxa"/>
            <w:gridSpan w:val="12"/>
            <w:vAlign w:val="center"/>
          </w:tcPr>
          <w:p w:rsidR="0066715B" w:rsidRDefault="0066715B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Pr="0066715B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Suggested Corrective Action</w:t>
            </w:r>
          </w:p>
        </w:tc>
        <w:tc>
          <w:tcPr>
            <w:tcW w:w="8058" w:type="dxa"/>
            <w:gridSpan w:val="12"/>
            <w:tcBorders>
              <w:bottom w:val="single" w:sz="4" w:space="0" w:color="auto"/>
            </w:tcBorders>
            <w:vAlign w:val="center"/>
          </w:tcPr>
          <w:p w:rsidR="0066715B" w:rsidRDefault="0066715B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615B6F" w:rsidRDefault="00615B6F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  <w:p w:rsidR="00A87BC0" w:rsidRPr="0066715B" w:rsidRDefault="00A87BC0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66715B" w:rsidTr="00A87BC0">
        <w:trPr>
          <w:trHeight w:val="360"/>
        </w:trPr>
        <w:tc>
          <w:tcPr>
            <w:tcW w:w="10740" w:type="dxa"/>
            <w:gridSpan w:val="15"/>
            <w:shd w:val="clear" w:color="auto" w:fill="F86133"/>
            <w:vAlign w:val="center"/>
          </w:tcPr>
          <w:p w:rsidR="0066715B" w:rsidRPr="0066715B" w:rsidRDefault="0066715B" w:rsidP="0066715B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671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Involved Personnel</w:t>
            </w: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Person 1 Full Name</w:t>
            </w:r>
          </w:p>
        </w:tc>
        <w:tc>
          <w:tcPr>
            <w:tcW w:w="2671" w:type="dxa"/>
            <w:gridSpan w:val="2"/>
            <w:vAlign w:val="center"/>
          </w:tcPr>
          <w:p w:rsidR="0066715B" w:rsidRPr="0066715B" w:rsidRDefault="0066715B" w:rsidP="0066715B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shd w:val="clear" w:color="auto" w:fill="808285"/>
            <w:vAlign w:val="center"/>
          </w:tcPr>
          <w:p w:rsidR="0066715B" w:rsidRPr="0066715B" w:rsidRDefault="0066715B" w:rsidP="006671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Status</w:t>
            </w:r>
          </w:p>
        </w:tc>
        <w:tc>
          <w:tcPr>
            <w:tcW w:w="1279" w:type="dxa"/>
            <w:gridSpan w:val="2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20482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Employee</w:t>
            </w:r>
          </w:p>
        </w:tc>
        <w:tc>
          <w:tcPr>
            <w:tcW w:w="1703" w:type="dxa"/>
            <w:gridSpan w:val="4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19106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Subcontractor</w:t>
            </w:r>
          </w:p>
        </w:tc>
        <w:tc>
          <w:tcPr>
            <w:tcW w:w="987" w:type="dxa"/>
            <w:vAlign w:val="center"/>
          </w:tcPr>
          <w:p w:rsidR="0066715B" w:rsidRPr="0066715B" w:rsidRDefault="00661D5D" w:rsidP="0066715B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7389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Other</w:t>
            </w: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shd w:val="clear" w:color="auto" w:fill="808285"/>
            <w:vAlign w:val="center"/>
          </w:tcPr>
          <w:p w:rsid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Person 2 Full Name</w:t>
            </w:r>
          </w:p>
        </w:tc>
        <w:tc>
          <w:tcPr>
            <w:tcW w:w="2671" w:type="dxa"/>
            <w:gridSpan w:val="2"/>
            <w:vAlign w:val="center"/>
          </w:tcPr>
          <w:p w:rsidR="0066715B" w:rsidRPr="0066715B" w:rsidRDefault="0066715B" w:rsidP="003E5655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shd w:val="clear" w:color="auto" w:fill="808285"/>
            <w:vAlign w:val="center"/>
          </w:tcPr>
          <w:p w:rsidR="0066715B" w:rsidRP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Status</w:t>
            </w:r>
          </w:p>
        </w:tc>
        <w:tc>
          <w:tcPr>
            <w:tcW w:w="1279" w:type="dxa"/>
            <w:gridSpan w:val="2"/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12840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Employee</w:t>
            </w:r>
          </w:p>
        </w:tc>
        <w:tc>
          <w:tcPr>
            <w:tcW w:w="1703" w:type="dxa"/>
            <w:gridSpan w:val="4"/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15662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Subcontractor</w:t>
            </w:r>
          </w:p>
        </w:tc>
        <w:tc>
          <w:tcPr>
            <w:tcW w:w="987" w:type="dxa"/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14845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Other</w:t>
            </w:r>
          </w:p>
        </w:tc>
      </w:tr>
      <w:tr w:rsidR="0066715B" w:rsidTr="00A87BC0">
        <w:trPr>
          <w:trHeight w:val="36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Person 3 Full Name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66715B" w:rsidRPr="0066715B" w:rsidRDefault="0066715B" w:rsidP="003E5655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66715B" w:rsidRPr="0066715B" w:rsidRDefault="0066715B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Status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7689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Employee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5992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Subcontractor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6715B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15946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5B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6715B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</w:t>
            </w:r>
            <w:r w:rsidR="0066715B">
              <w:rPr>
                <w:rFonts w:ascii="TheSans Veolia W2 ExtraLight" w:hAnsi="TheSans Veolia W2 ExtraLight" w:cs="Arial"/>
                <w:sz w:val="19"/>
                <w:szCs w:val="19"/>
              </w:rPr>
              <w:t>Other</w:t>
            </w:r>
          </w:p>
        </w:tc>
      </w:tr>
      <w:tr w:rsidR="00A87BC0" w:rsidTr="00A87BC0">
        <w:trPr>
          <w:trHeight w:val="360"/>
        </w:trPr>
        <w:tc>
          <w:tcPr>
            <w:tcW w:w="10740" w:type="dxa"/>
            <w:gridSpan w:val="15"/>
            <w:tcBorders>
              <w:bottom w:val="single" w:sz="4" w:space="0" w:color="auto"/>
            </w:tcBorders>
            <w:shd w:val="clear" w:color="auto" w:fill="F86133"/>
            <w:vAlign w:val="center"/>
          </w:tcPr>
          <w:p w:rsidR="00A87BC0" w:rsidRPr="00A87BC0" w:rsidRDefault="00A87BC0" w:rsidP="003E5655">
            <w:pPr>
              <w:jc w:val="center"/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Reported By</w:t>
            </w:r>
          </w:p>
        </w:tc>
      </w:tr>
      <w:tr w:rsidR="00A87BC0" w:rsidTr="00A87BC0">
        <w:trPr>
          <w:trHeight w:val="36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Default="00A87BC0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Full Name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A87BC0" w:rsidRPr="0066715B" w:rsidRDefault="00A87BC0" w:rsidP="003E5655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Pr="0066715B" w:rsidRDefault="00A87BC0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671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87BC0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4765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C0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87BC0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Project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A87BC0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18428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C0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87BC0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Service</w:t>
            </w:r>
            <w:r w:rsidR="00A87BC0">
              <w:rPr>
                <w:rFonts w:ascii="TheSans Veolia W2 ExtraLight" w:hAnsi="TheSans Veolia W2 ExtraLight" w:cs="Arial"/>
                <w:sz w:val="19"/>
                <w:szCs w:val="19"/>
              </w:rPr>
              <w:t>s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A87BC0" w:rsidRPr="0066715B" w:rsidRDefault="00661D5D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  <w:sdt>
              <w:sdtPr>
                <w:rPr>
                  <w:rFonts w:ascii="TheSans Veolia W2 ExtraLight" w:hAnsi="TheSans Veolia W2 ExtraLight"/>
                  <w:sz w:val="19"/>
                  <w:szCs w:val="19"/>
                </w:rPr>
                <w:id w:val="-211072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C0" w:rsidRPr="0066715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87BC0" w:rsidRPr="0066715B">
              <w:rPr>
                <w:rFonts w:ascii="TheSans Veolia W2 ExtraLight" w:hAnsi="TheSans Veolia W2 ExtraLight" w:cs="Arial"/>
                <w:sz w:val="19"/>
                <w:szCs w:val="19"/>
              </w:rPr>
              <w:t xml:space="preserve"> Corporate</w:t>
            </w:r>
          </w:p>
        </w:tc>
      </w:tr>
      <w:tr w:rsidR="00A87BC0" w:rsidTr="00A87BC0">
        <w:trPr>
          <w:trHeight w:val="36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Default="00A87BC0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Position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A87BC0" w:rsidRPr="0066715B" w:rsidRDefault="00A87BC0" w:rsidP="003E5655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Pr="0066715B" w:rsidRDefault="00DF3CB1" w:rsidP="00DF3CB1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Phone</w:t>
            </w:r>
            <w:r w:rsidR="00A87BC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#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A87BC0" w:rsidRPr="0066715B" w:rsidRDefault="00A87BC0" w:rsidP="003E5655">
            <w:pPr>
              <w:jc w:val="center"/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</w:tr>
      <w:tr w:rsidR="00A87BC0" w:rsidTr="00A87BC0">
        <w:trPr>
          <w:trHeight w:val="36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Default="00A87BC0" w:rsidP="003E5655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Manager Name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A87BC0" w:rsidRPr="0066715B" w:rsidRDefault="00A87BC0" w:rsidP="003E5655">
            <w:pPr>
              <w:rPr>
                <w:rFonts w:ascii="TheSans Veolia W2 ExtraLight" w:hAnsi="TheSans Veolia W2 ExtraLight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A87BC0" w:rsidRPr="0066715B" w:rsidRDefault="00DF3CB1" w:rsidP="00DF3CB1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Phone #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A87BC0" w:rsidRPr="0066715B" w:rsidRDefault="00A87BC0" w:rsidP="003E5655">
            <w:pPr>
              <w:jc w:val="center"/>
              <w:rPr>
                <w:rFonts w:ascii="TheSans Veolia W2 ExtraLight" w:hAnsi="TheSans Veolia W2 ExtraLight" w:cs="Arial"/>
                <w:sz w:val="19"/>
                <w:szCs w:val="19"/>
              </w:rPr>
            </w:pPr>
          </w:p>
        </w:tc>
      </w:tr>
    </w:tbl>
    <w:p w:rsidR="004D4D5C" w:rsidRPr="00A87BC0" w:rsidRDefault="004D4D5C" w:rsidP="004D4D5C">
      <w:pPr>
        <w:spacing w:after="0" w:line="240" w:lineRule="auto"/>
        <w:rPr>
          <w:rFonts w:ascii="TheSans Veolia W2 ExtraLight" w:hAnsi="TheSans Veolia W2 ExtraLight"/>
          <w:sz w:val="19"/>
          <w:szCs w:val="19"/>
        </w:rPr>
      </w:pPr>
    </w:p>
    <w:sectPr w:rsidR="004D4D5C" w:rsidRPr="00A87BC0" w:rsidSect="00615B6F">
      <w:footerReference w:type="default" r:id="rId10"/>
      <w:footerReference w:type="first" r:id="rId11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17" w:rsidRDefault="00FA6A17" w:rsidP="00DF4701">
      <w:pPr>
        <w:spacing w:after="0" w:line="240" w:lineRule="auto"/>
      </w:pPr>
      <w:r>
        <w:separator/>
      </w:r>
    </w:p>
  </w:endnote>
  <w:endnote w:type="continuationSeparator" w:id="0">
    <w:p w:rsidR="00FA6A17" w:rsidRDefault="00FA6A17" w:rsidP="00D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Veolia W8 ExtraBold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heMix Veolia W5 Plain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 Veolia W2 Extra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6F" w:rsidRPr="00DF4701" w:rsidRDefault="006D760D" w:rsidP="00615B6F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>Version Number: 2.0</w:t>
    </w:r>
  </w:p>
  <w:p w:rsidR="00615B6F" w:rsidRPr="00DF4701" w:rsidRDefault="00615B6F" w:rsidP="00615B6F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1E5B4DE0" wp14:editId="2FC740B3">
          <wp:simplePos x="0" y="0"/>
          <wp:positionH relativeFrom="margin">
            <wp:posOffset>5363210</wp:posOffset>
          </wp:positionH>
          <wp:positionV relativeFrom="margin">
            <wp:posOffset>9108440</wp:posOffset>
          </wp:positionV>
          <wp:extent cx="1439545" cy="587375"/>
          <wp:effectExtent l="0" t="0" r="825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701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6D760D">
      <w:rPr>
        <w:rFonts w:ascii="TheSans Veolia W5 Plain" w:hAnsi="TheSans Veolia W5 Plain"/>
        <w:color w:val="808285"/>
        <w:sz w:val="16"/>
        <w:szCs w:val="16"/>
      </w:rPr>
      <w:t xml:space="preserve">Jun </w:t>
    </w:r>
    <w:r>
      <w:rPr>
        <w:rFonts w:ascii="TheSans Veolia W5 Plain" w:hAnsi="TheSans Veolia W5 Plain"/>
        <w:color w:val="808285"/>
        <w:sz w:val="16"/>
        <w:szCs w:val="16"/>
      </w:rPr>
      <w:t>2019</w:t>
    </w:r>
  </w:p>
  <w:p w:rsidR="00615B6F" w:rsidRPr="00DF4701" w:rsidRDefault="00615B6F" w:rsidP="00615B6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6D760D">
      <w:rPr>
        <w:rFonts w:ascii="TheSans Veolia W5 Plain" w:hAnsi="TheSans Veolia W5 Plain"/>
        <w:color w:val="808285"/>
        <w:sz w:val="16"/>
        <w:szCs w:val="16"/>
      </w:rPr>
      <w:t xml:space="preserve">Jun </w:t>
    </w:r>
    <w:r>
      <w:rPr>
        <w:rFonts w:ascii="TheSans Veolia W5 Plain" w:hAnsi="TheSans Veolia W5 Plain"/>
        <w:color w:val="808285"/>
        <w:sz w:val="16"/>
        <w:szCs w:val="16"/>
      </w:rPr>
      <w:t>2022</w:t>
    </w:r>
  </w:p>
  <w:p w:rsidR="00615B6F" w:rsidRPr="00DF4701" w:rsidRDefault="00615B6F" w:rsidP="00615B6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DF4701" w:rsidRPr="00615B6F" w:rsidRDefault="00615B6F" w:rsidP="00615B6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661D5D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661D5D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 w:rsidR="004D4D5C">
      <w:rPr>
        <w:rFonts w:ascii="TheSans Veolia W5 Plain" w:hAnsi="TheSans Veolia W5 Plain"/>
        <w:color w:val="808285"/>
        <w:sz w:val="16"/>
        <w:szCs w:val="16"/>
      </w:rPr>
      <w:t>1.</w:t>
    </w:r>
    <w:r w:rsidR="00BB58F4">
      <w:rPr>
        <w:rFonts w:ascii="TheSans Veolia W5 Plain" w:hAnsi="TheSans Veolia W5 Plain"/>
        <w:color w:val="808285"/>
        <w:sz w:val="16"/>
        <w:szCs w:val="16"/>
      </w:rPr>
      <w:t>1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val="en-US"/>
      </w:rPr>
      <w:drawing>
        <wp:anchor distT="0" distB="0" distL="114300" distR="114300" simplePos="0" relativeHeight="251657216" behindDoc="0" locked="0" layoutInCell="1" allowOverlap="1" wp14:anchorId="44E6E2C5" wp14:editId="6896791B">
          <wp:simplePos x="0" y="0"/>
          <wp:positionH relativeFrom="margin">
            <wp:posOffset>5363210</wp:posOffset>
          </wp:positionH>
          <wp:positionV relativeFrom="margin">
            <wp:posOffset>9108440</wp:posOffset>
          </wp:positionV>
          <wp:extent cx="1439545" cy="587375"/>
          <wp:effectExtent l="0" t="0" r="825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701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BB58F4">
      <w:rPr>
        <w:rFonts w:ascii="TheSans Veolia W5 Plain" w:hAnsi="TheSans Veolia W5 Plain"/>
        <w:color w:val="808285"/>
        <w:sz w:val="16"/>
        <w:szCs w:val="16"/>
      </w:rPr>
      <w:t>Jun 2017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8643F3">
      <w:rPr>
        <w:rFonts w:ascii="TheSans Veolia W5 Plain" w:hAnsi="TheSans Veolia W5 Plain"/>
        <w:color w:val="808285"/>
        <w:sz w:val="16"/>
        <w:szCs w:val="16"/>
      </w:rPr>
      <w:t>Jun</w:t>
    </w:r>
    <w:r w:rsidR="00BB58F4">
      <w:rPr>
        <w:rFonts w:ascii="TheSans Veolia W5 Plain" w:hAnsi="TheSans Veolia W5 Plain"/>
        <w:color w:val="808285"/>
        <w:sz w:val="16"/>
        <w:szCs w:val="16"/>
      </w:rPr>
      <w:t xml:space="preserve"> 2020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480F15" w:rsidRPr="00480F15" w:rsidRDefault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615B6F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F6183F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17" w:rsidRDefault="00FA6A17" w:rsidP="00DF4701">
      <w:pPr>
        <w:spacing w:after="0" w:line="240" w:lineRule="auto"/>
      </w:pPr>
      <w:r>
        <w:separator/>
      </w:r>
    </w:p>
  </w:footnote>
  <w:footnote w:type="continuationSeparator" w:id="0">
    <w:p w:rsidR="00FA6A17" w:rsidRDefault="00FA6A17" w:rsidP="00DF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F0F"/>
    <w:multiLevelType w:val="multilevel"/>
    <w:tmpl w:val="C5EA4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6C233EFE"/>
    <w:multiLevelType w:val="hybridMultilevel"/>
    <w:tmpl w:val="C4DCA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4"/>
    <w:rsid w:val="00060588"/>
    <w:rsid w:val="000E73C7"/>
    <w:rsid w:val="001159A0"/>
    <w:rsid w:val="00193CEC"/>
    <w:rsid w:val="001E4A66"/>
    <w:rsid w:val="00246EFA"/>
    <w:rsid w:val="002A2B33"/>
    <w:rsid w:val="003566E1"/>
    <w:rsid w:val="0043223E"/>
    <w:rsid w:val="00443BA4"/>
    <w:rsid w:val="00480F15"/>
    <w:rsid w:val="004D4D5C"/>
    <w:rsid w:val="005A676F"/>
    <w:rsid w:val="00615B6F"/>
    <w:rsid w:val="00661D5D"/>
    <w:rsid w:val="0066715B"/>
    <w:rsid w:val="006838BF"/>
    <w:rsid w:val="00687D70"/>
    <w:rsid w:val="006967EA"/>
    <w:rsid w:val="006D760D"/>
    <w:rsid w:val="0076077A"/>
    <w:rsid w:val="007A71F5"/>
    <w:rsid w:val="007C21E4"/>
    <w:rsid w:val="00822C87"/>
    <w:rsid w:val="008643F3"/>
    <w:rsid w:val="008918D4"/>
    <w:rsid w:val="008950D9"/>
    <w:rsid w:val="008A573B"/>
    <w:rsid w:val="009060B4"/>
    <w:rsid w:val="00984173"/>
    <w:rsid w:val="009B5F0C"/>
    <w:rsid w:val="00A87BC0"/>
    <w:rsid w:val="00AD60FA"/>
    <w:rsid w:val="00B36C25"/>
    <w:rsid w:val="00BB58F4"/>
    <w:rsid w:val="00C016D4"/>
    <w:rsid w:val="00C072F4"/>
    <w:rsid w:val="00C12FA8"/>
    <w:rsid w:val="00C57E20"/>
    <w:rsid w:val="00C66740"/>
    <w:rsid w:val="00D02E8C"/>
    <w:rsid w:val="00D510C8"/>
    <w:rsid w:val="00D77506"/>
    <w:rsid w:val="00D85F1D"/>
    <w:rsid w:val="00DF3CB1"/>
    <w:rsid w:val="00DF4701"/>
    <w:rsid w:val="00E0572D"/>
    <w:rsid w:val="00E16DD6"/>
    <w:rsid w:val="00E71DC6"/>
    <w:rsid w:val="00E94CDD"/>
    <w:rsid w:val="00F6183F"/>
    <w:rsid w:val="00FA477C"/>
    <w:rsid w:val="00FA6A17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0466-5FA4-4B18-9F97-EADA819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Kate</dc:creator>
  <cp:lastModifiedBy>Hancock, Craig</cp:lastModifiedBy>
  <cp:revision>2</cp:revision>
  <cp:lastPrinted>2017-06-19T22:49:00Z</cp:lastPrinted>
  <dcterms:created xsi:type="dcterms:W3CDTF">2019-08-19T00:06:00Z</dcterms:created>
  <dcterms:modified xsi:type="dcterms:W3CDTF">2019-08-19T00:06:00Z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